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2441541.xml.htm"/>
      <w:bookmarkStart w:id="1" w:name="kswkform3_179244154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Feldman Irina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 ENTERTAINMENT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 TOWER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BURR 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10/12/2026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Accel Entertainment, Inc.</w:t>
              </w:r>
            </w:hyperlink>
            <w:r>
              <w:rPr/>
              <w:t xml:space="preserve"> [ </w:t>
            </w:r>
            <w:r>
              <w:rPr>
                <w:rFonts w:ascii="Times;serif" w:hAnsi="Times;serif"/>
                <w:color w:val="0000FF"/>
                <w:sz w:val="24"/>
                <w:shd w:fill="FFFFFF" w:val="clear"/>
              </w:rPr>
              <w:t>ACEL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Harmer, Attorney In Fact for Irina Feldman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feldman-section16poa_202.htm"/>
      <w:bookmarkStart w:id="3" w:name="ksfeldmansection16poa_202"/>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The undersigned hereby constitutes and appoints Scott Levin, Brett Summerer, Derek Harmer and John Lee, as long as they are providing services to Accel Entertainment, Inc. or its related entities (the "Company"), or any of them, the undersigned's true and lawful attorney-in-fact to: 1) execute for and on behalf of the undersigned, in the undersigned's capacity as an officer and/or director of the Company, Forms 3, 4 and 5 in accordance with Section 16(a) of the Securities Exchange Act of 1934, as amended (the "Exchange Act"), and the rules and regulations thereunder; 2) 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 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or superseded by the undersigned in a signed writing delivered to the foregoing attorneys-in-fact. IN WITNESS WHEREOF, the undersigned has caused this Power of Attorney to be executed as of this 14th day of October 2026. /s/ Irina Feldman Irina Feldman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60319" TargetMode="External"/><Relationship Id="rId3" Type="http://schemas.openxmlformats.org/officeDocument/2006/relationships/hyperlink" Target="http://www.sec.gov/cgi-bin/browse-edgar?action=getcompany&amp;CIK=00016989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983</Words>
  <Characters>5288</Characters>
  <CharactersWithSpaces>6227</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feldman-section16poa_202</dc:title>
</cp:coreProperties>
</file>